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41" w:rsidRPr="009D1741" w:rsidRDefault="009D1741" w:rsidP="009D1741">
      <w:pPr>
        <w:spacing w:after="0" w:line="240" w:lineRule="auto"/>
        <w:rPr>
          <w:u w:val="single"/>
        </w:rPr>
      </w:pPr>
      <w:r w:rsidRPr="009D1741">
        <w:rPr>
          <w:u w:val="single"/>
        </w:rPr>
        <w:t>Hinweise für Lehrkräfte zur Station „Zivilcourage zeigen“</w:t>
      </w:r>
    </w:p>
    <w:p w:rsidR="009D1741" w:rsidRPr="009D1741" w:rsidRDefault="009D1741" w:rsidP="009D1741">
      <w:pPr>
        <w:spacing w:after="0" w:line="240" w:lineRule="auto"/>
        <w:rPr>
          <w:u w:val="single"/>
        </w:rPr>
      </w:pPr>
    </w:p>
    <w:p w:rsidR="009D1741" w:rsidRPr="009D1741" w:rsidRDefault="009D1741" w:rsidP="009D1741">
      <w:pPr>
        <w:spacing w:after="0" w:line="240" w:lineRule="auto"/>
      </w:pPr>
      <w:r w:rsidRPr="009D1741">
        <w:t>Die Lernenden befassen sich mit dem Begriff „Zivilcourage“ und erarbeiten Ideen, wie Zivilcourage im Internet gezeigt werden kann. Zudem festigen sie ihr Wissen aus dem Video zu den strafrechtlichen Konsequenzen von (</w:t>
      </w:r>
      <w:proofErr w:type="spellStart"/>
      <w:r w:rsidRPr="009D1741">
        <w:t>Cyber</w:t>
      </w:r>
      <w:proofErr w:type="spellEnd"/>
      <w:r w:rsidRPr="009D1741">
        <w:t>)</w:t>
      </w:r>
      <w:proofErr w:type="spellStart"/>
      <w:r w:rsidRPr="009D1741">
        <w:t>mobbing</w:t>
      </w:r>
      <w:proofErr w:type="spellEnd"/>
      <w:r w:rsidRPr="009D1741">
        <w:t xml:space="preserve">.  </w:t>
      </w:r>
    </w:p>
    <w:p w:rsidR="009D1741" w:rsidRPr="009D1741" w:rsidRDefault="009D1741" w:rsidP="009D1741">
      <w:pPr>
        <w:spacing w:after="0" w:line="240" w:lineRule="auto"/>
        <w:rPr>
          <w:u w:val="single"/>
        </w:rPr>
      </w:pPr>
    </w:p>
    <w:p w:rsidR="009D1741" w:rsidRPr="009D1741" w:rsidRDefault="009D1741" w:rsidP="009D1741">
      <w:pPr>
        <w:spacing w:after="0" w:line="240" w:lineRule="auto"/>
      </w:pPr>
      <w:r w:rsidRPr="009D1741">
        <w:t>Vorbereitung der Station</w:t>
      </w:r>
    </w:p>
    <w:p w:rsidR="009D1741" w:rsidRPr="009D1741" w:rsidRDefault="009D1741" w:rsidP="009D1741">
      <w:pPr>
        <w:spacing w:after="0" w:line="240" w:lineRule="auto"/>
      </w:pPr>
    </w:p>
    <w:p w:rsidR="009D1741" w:rsidRPr="009D1741" w:rsidRDefault="009D1741" w:rsidP="009D1741">
      <w:pPr>
        <w:numPr>
          <w:ilvl w:val="0"/>
          <w:numId w:val="19"/>
        </w:numPr>
        <w:spacing w:after="0" w:line="240" w:lineRule="auto"/>
        <w:contextualSpacing/>
      </w:pPr>
      <w:r w:rsidRPr="009D1741">
        <w:t>Kopieren Sie für jede Gruppe ein Arbeitsblatt „Zivilcourage im Internet“ und legen Sie die Arbeitsblätter an der Station aus.</w:t>
      </w:r>
    </w:p>
    <w:p w:rsidR="009D1741" w:rsidRPr="009D1741" w:rsidRDefault="009D1741" w:rsidP="009D1741">
      <w:pPr>
        <w:numPr>
          <w:ilvl w:val="0"/>
          <w:numId w:val="19"/>
        </w:numPr>
        <w:spacing w:after="0" w:line="240" w:lineRule="auto"/>
        <w:contextualSpacing/>
      </w:pPr>
      <w:r w:rsidRPr="009D1741">
        <w:t xml:space="preserve">Ermöglichen Sie einen Internetzugang für die Lernenden. Es ist auch möglich, dass die Lernenden das eigene Smartphone nutzen. </w:t>
      </w:r>
    </w:p>
    <w:p w:rsidR="009D1741" w:rsidRPr="009D1741" w:rsidRDefault="009D1741" w:rsidP="009D1741">
      <w:pPr>
        <w:numPr>
          <w:ilvl w:val="0"/>
          <w:numId w:val="19"/>
        </w:numPr>
        <w:spacing w:after="0" w:line="240" w:lineRule="auto"/>
        <w:contextualSpacing/>
      </w:pPr>
      <w:r w:rsidRPr="009D1741">
        <w:t xml:space="preserve">Stellen Sie jeder Gruppe ein A3 Blatt zur Verfügung, auf das der Leitfaden geschrieben werden kann. </w:t>
      </w:r>
    </w:p>
    <w:p w:rsidR="009D1741" w:rsidRPr="009D1741" w:rsidRDefault="009D1741" w:rsidP="009D1741">
      <w:pPr>
        <w:spacing w:after="0" w:line="240" w:lineRule="auto"/>
      </w:pPr>
    </w:p>
    <w:p w:rsidR="009D1741" w:rsidRPr="009D1741" w:rsidRDefault="009D1741" w:rsidP="009D1741">
      <w:pPr>
        <w:spacing w:after="0" w:line="240" w:lineRule="auto"/>
      </w:pPr>
      <w:r w:rsidRPr="009D1741">
        <w:rPr>
          <w:b/>
        </w:rPr>
        <w:t>In Aufgabe 1</w:t>
      </w:r>
      <w:r w:rsidRPr="009D1741">
        <w:t xml:space="preserve"> erhalten die Lernenden eine kurze Begriffsdefinition von „Zivilcourage“ und lernen, was der Gesetzgeber zu diesem Thema sagt. </w:t>
      </w:r>
    </w:p>
    <w:p w:rsidR="009D1741" w:rsidRPr="009D1741" w:rsidRDefault="009D1741" w:rsidP="009D1741">
      <w:pPr>
        <w:spacing w:after="0" w:line="240" w:lineRule="auto"/>
      </w:pPr>
    </w:p>
    <w:p w:rsidR="009D1741" w:rsidRPr="009D1741" w:rsidRDefault="009D1741" w:rsidP="009D1741">
      <w:pPr>
        <w:spacing w:after="0" w:line="240" w:lineRule="auto"/>
      </w:pPr>
      <w:r w:rsidRPr="009D1741">
        <w:rPr>
          <w:b/>
        </w:rPr>
        <w:t>In Aufgabe 2</w:t>
      </w:r>
      <w:r w:rsidRPr="009D1741">
        <w:t xml:space="preserve"> erinnern sich die Lernenden an Beispielsituationen, in denen sie (keine) Zivilcourage erfahren oder beobachtet haben. </w:t>
      </w:r>
    </w:p>
    <w:p w:rsidR="009D1741" w:rsidRPr="009D1741" w:rsidRDefault="009D1741" w:rsidP="009D1741">
      <w:pPr>
        <w:spacing w:after="0" w:line="240" w:lineRule="auto"/>
      </w:pPr>
    </w:p>
    <w:p w:rsidR="009D1741" w:rsidRPr="009D1741" w:rsidRDefault="009D1741" w:rsidP="009D1741">
      <w:pPr>
        <w:spacing w:after="0" w:line="240" w:lineRule="auto"/>
      </w:pPr>
      <w:r w:rsidRPr="009D1741">
        <w:rPr>
          <w:b/>
        </w:rPr>
        <w:t>In Aufgabe 3</w:t>
      </w:r>
      <w:r w:rsidRPr="009D1741">
        <w:t xml:space="preserve"> überlegen sich die Lernenden mit dem Hintergrundwissen aus Aufgabe 1 und 2, wie Zivilcourage im Internet aussehen kann.</w:t>
      </w:r>
    </w:p>
    <w:p w:rsidR="009D1741" w:rsidRPr="009D1741" w:rsidRDefault="009D1741" w:rsidP="009D1741">
      <w:pPr>
        <w:spacing w:after="0" w:line="240" w:lineRule="auto"/>
      </w:pPr>
    </w:p>
    <w:p w:rsidR="009D1741" w:rsidRPr="009D1741" w:rsidRDefault="009D1741" w:rsidP="009D1741">
      <w:pPr>
        <w:spacing w:after="0" w:line="240" w:lineRule="auto"/>
      </w:pPr>
      <w:r w:rsidRPr="009D1741">
        <w:rPr>
          <w:b/>
        </w:rPr>
        <w:t>In Aufgabe 4</w:t>
      </w:r>
      <w:r w:rsidRPr="009D1741">
        <w:t xml:space="preserve"> wiederholen die Lernenden noch einmal die rechtlichen Grundlagen, die bei (</w:t>
      </w:r>
      <w:proofErr w:type="spellStart"/>
      <w:r w:rsidRPr="009D1741">
        <w:t>Cyber</w:t>
      </w:r>
      <w:proofErr w:type="spellEnd"/>
      <w:r w:rsidRPr="009D1741">
        <w:t>)</w:t>
      </w:r>
      <w:proofErr w:type="spellStart"/>
      <w:r w:rsidRPr="009D1741">
        <w:t>mobbing</w:t>
      </w:r>
      <w:proofErr w:type="spellEnd"/>
      <w:r w:rsidRPr="009D1741">
        <w:t xml:space="preserve"> greifen, um ihr Wissen aus dem Video zu festigen. Dafür können sie auch das Internet (über das eigene Smartphone) nutzen, um entsprechend zu recherchieren. www.polizei-beratung.de &gt; Themen &amp; Tipps &gt; Gefahren im Internet &gt; Cybermobbing &gt; Folgen für Täter</w:t>
      </w:r>
    </w:p>
    <w:p w:rsidR="009D1741" w:rsidRPr="009D1741" w:rsidRDefault="009D1741" w:rsidP="009D1741">
      <w:pPr>
        <w:spacing w:after="0" w:line="240" w:lineRule="auto"/>
      </w:pPr>
    </w:p>
    <w:p w:rsidR="009D1741" w:rsidRPr="009D1741" w:rsidRDefault="009D1741" w:rsidP="009D1741">
      <w:pPr>
        <w:spacing w:after="0" w:line="240" w:lineRule="auto"/>
        <w:rPr>
          <w:b/>
        </w:rPr>
      </w:pPr>
      <w:r w:rsidRPr="009D1741">
        <w:rPr>
          <w:b/>
        </w:rPr>
        <w:t>Auswertung:</w:t>
      </w:r>
    </w:p>
    <w:p w:rsidR="009D1741" w:rsidRPr="009D1741" w:rsidRDefault="009D1741" w:rsidP="009D1741">
      <w:pPr>
        <w:spacing w:after="0" w:line="240" w:lineRule="auto"/>
        <w:rPr>
          <w:b/>
        </w:rPr>
      </w:pPr>
    </w:p>
    <w:p w:rsidR="009D1741" w:rsidRPr="009D1741" w:rsidRDefault="009D1741" w:rsidP="009D1741">
      <w:pPr>
        <w:spacing w:after="0" w:line="240" w:lineRule="auto"/>
        <w:rPr>
          <w:color w:val="0070C0"/>
        </w:rPr>
      </w:pPr>
      <w:r w:rsidRPr="009D1741">
        <w:rPr>
          <w:b/>
        </w:rPr>
        <w:t>Szenario 1:</w:t>
      </w:r>
      <w:r w:rsidRPr="009D1741">
        <w:t xml:space="preserve"> Die Gruppen präsentieren ihre Ergebnisse aus Aufgabe 3 und vergleichen sie ggf. miteinander. </w:t>
      </w:r>
    </w:p>
    <w:p w:rsidR="009D1741" w:rsidRPr="009D1741" w:rsidRDefault="009D1741" w:rsidP="009D1741">
      <w:pPr>
        <w:spacing w:after="0" w:line="240" w:lineRule="auto"/>
      </w:pPr>
    </w:p>
    <w:p w:rsidR="009D1741" w:rsidRPr="009D1741" w:rsidRDefault="009D1741" w:rsidP="009D1741">
      <w:pPr>
        <w:spacing w:after="0" w:line="240" w:lineRule="auto"/>
        <w:rPr>
          <w:b/>
        </w:rPr>
      </w:pPr>
      <w:r w:rsidRPr="009D1741">
        <w:rPr>
          <w:b/>
        </w:rPr>
        <w:t xml:space="preserve">Szenario 2: </w:t>
      </w:r>
      <w:r w:rsidRPr="009D1741">
        <w:t>Die Gruppen präsentieren ihre Ergebnisse aus Aufgabe 3 und vergleichen sie miteinander. Anschließend diskutieren Sie die Frage, ob man dazu (gesetzlich oder moralisch) verpflichtet ist, auch bei (</w:t>
      </w:r>
      <w:proofErr w:type="spellStart"/>
      <w:r w:rsidRPr="009D1741">
        <w:t>Cyber</w:t>
      </w:r>
      <w:proofErr w:type="spellEnd"/>
      <w:r w:rsidRPr="009D1741">
        <w:t>)</w:t>
      </w:r>
      <w:proofErr w:type="spellStart"/>
      <w:r w:rsidRPr="009D1741">
        <w:t>mobbing</w:t>
      </w:r>
      <w:proofErr w:type="spellEnd"/>
      <w:r w:rsidRPr="009D1741">
        <w:t xml:space="preserve"> einzugreifen.  </w:t>
      </w:r>
    </w:p>
    <w:p w:rsidR="009D1741" w:rsidRPr="009D1741" w:rsidRDefault="009D1741" w:rsidP="009D1741">
      <w:pPr>
        <w:spacing w:after="0" w:line="240" w:lineRule="auto"/>
      </w:pPr>
    </w:p>
    <w:p w:rsidR="009D1741" w:rsidRPr="009D1741" w:rsidRDefault="009D1741" w:rsidP="009D1741">
      <w:pPr>
        <w:spacing w:after="0" w:line="240" w:lineRule="auto"/>
      </w:pPr>
      <w:r w:rsidRPr="009D1741">
        <w:rPr>
          <w:b/>
        </w:rPr>
        <w:t xml:space="preserve">Szenario 3: </w:t>
      </w:r>
      <w:r w:rsidRPr="009D1741">
        <w:t xml:space="preserve">Die Auswertung kann in Form von Kurzvorträgen geschehen. Jede Gruppe präsentiert in max. 3 Minuten, was die Gruppe an ihrer Station erarbeitet hat. Bei dieser Station sollte ein besonderer Fokus auf Aufgabe 3 gelegt werden. </w:t>
      </w:r>
    </w:p>
    <w:p w:rsidR="009D1741" w:rsidRPr="009D1741" w:rsidRDefault="009D1741" w:rsidP="009D1741">
      <w:pPr>
        <w:spacing w:after="0" w:line="240" w:lineRule="auto"/>
      </w:pPr>
      <w:r w:rsidRPr="009D1741">
        <w:t xml:space="preserve">Entscheiden Sie sich für diese Auswertung, ist es gut, wenn die Lernenden bereits vorab wissen, dass sie ihre Arbeit am Ende der Stunde kurz präsentieren sollen. Dann können sie sich bereits während der Gruppenarbeit Stichpunkte hierfür machen. </w:t>
      </w:r>
      <w:r w:rsidRPr="009D1741">
        <w:br/>
        <w:t>Nach jedem Vortrag bleibt ca. eine Minute für Rückfragen.</w:t>
      </w:r>
    </w:p>
    <w:p w:rsidR="009D1741" w:rsidRPr="009D1741" w:rsidRDefault="009D1741" w:rsidP="009D1741">
      <w:pPr>
        <w:spacing w:after="0" w:line="240" w:lineRule="auto"/>
        <w:rPr>
          <w:b/>
        </w:rPr>
      </w:pPr>
    </w:p>
    <w:p w:rsidR="009D1741" w:rsidRPr="009D1741" w:rsidRDefault="009D1741" w:rsidP="009D1741">
      <w:pPr>
        <w:spacing w:after="120" w:line="240" w:lineRule="auto"/>
        <w:rPr>
          <w:rFonts w:asciiTheme="majorHAnsi" w:hAnsiTheme="majorHAnsi"/>
          <w:sz w:val="24"/>
          <w:szCs w:val="24"/>
        </w:rPr>
      </w:pPr>
    </w:p>
    <w:p w:rsidR="009D1741" w:rsidRPr="009D1741" w:rsidRDefault="009D1741" w:rsidP="009D1741">
      <w:pPr>
        <w:spacing w:after="0" w:line="240" w:lineRule="auto"/>
        <w:jc w:val="center"/>
        <w:rPr>
          <w:rFonts w:cstheme="minorHAnsi"/>
          <w:sz w:val="24"/>
          <w:szCs w:val="24"/>
        </w:rPr>
      </w:pPr>
    </w:p>
    <w:p w:rsidR="007A2BDE" w:rsidRPr="001F0985" w:rsidRDefault="007A2BDE" w:rsidP="001F0985">
      <w:pPr>
        <w:tabs>
          <w:tab w:val="left" w:pos="1658"/>
        </w:tabs>
        <w:rPr>
          <w:rFonts w:cstheme="minorHAnsi"/>
          <w:sz w:val="24"/>
          <w:szCs w:val="24"/>
        </w:rPr>
      </w:pPr>
      <w:bookmarkStart w:id="0" w:name="_GoBack"/>
      <w:bookmarkEnd w:id="0"/>
    </w:p>
    <w:sectPr w:rsidR="007A2BDE" w:rsidRPr="001F0985"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9135E73"/>
    <w:multiLevelType w:val="hybridMultilevel"/>
    <w:tmpl w:val="7494B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6"/>
  </w:num>
  <w:num w:numId="5">
    <w:abstractNumId w:val="11"/>
  </w:num>
  <w:num w:numId="6">
    <w:abstractNumId w:val="5"/>
  </w:num>
  <w:num w:numId="7">
    <w:abstractNumId w:val="10"/>
  </w:num>
  <w:num w:numId="8">
    <w:abstractNumId w:val="16"/>
  </w:num>
  <w:num w:numId="9">
    <w:abstractNumId w:val="17"/>
  </w:num>
  <w:num w:numId="10">
    <w:abstractNumId w:val="12"/>
  </w:num>
  <w:num w:numId="11">
    <w:abstractNumId w:val="1"/>
  </w:num>
  <w:num w:numId="12">
    <w:abstractNumId w:val="3"/>
  </w:num>
  <w:num w:numId="13">
    <w:abstractNumId w:val="8"/>
  </w:num>
  <w:num w:numId="14">
    <w:abstractNumId w:val="14"/>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122DB"/>
    <w:rsid w:val="000421C6"/>
    <w:rsid w:val="000B2069"/>
    <w:rsid w:val="000F7547"/>
    <w:rsid w:val="001061E6"/>
    <w:rsid w:val="001345A6"/>
    <w:rsid w:val="00142052"/>
    <w:rsid w:val="00150FBC"/>
    <w:rsid w:val="0015447F"/>
    <w:rsid w:val="001B07C8"/>
    <w:rsid w:val="001B1C7D"/>
    <w:rsid w:val="001D70B7"/>
    <w:rsid w:val="001F0985"/>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65F4C"/>
    <w:rsid w:val="007A0CF2"/>
    <w:rsid w:val="007A2BDE"/>
    <w:rsid w:val="007C74B8"/>
    <w:rsid w:val="00836E0B"/>
    <w:rsid w:val="0084233A"/>
    <w:rsid w:val="00883D4F"/>
    <w:rsid w:val="009021AC"/>
    <w:rsid w:val="009404EB"/>
    <w:rsid w:val="00950962"/>
    <w:rsid w:val="00956BED"/>
    <w:rsid w:val="00971CF0"/>
    <w:rsid w:val="009C52F1"/>
    <w:rsid w:val="009D174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3819">
      <w:bodyDiv w:val="1"/>
      <w:marLeft w:val="0"/>
      <w:marRight w:val="0"/>
      <w:marTop w:val="0"/>
      <w:marBottom w:val="0"/>
      <w:divBdr>
        <w:top w:val="none" w:sz="0" w:space="0" w:color="auto"/>
        <w:left w:val="none" w:sz="0" w:space="0" w:color="auto"/>
        <w:bottom w:val="none" w:sz="0" w:space="0" w:color="auto"/>
        <w:right w:val="none" w:sz="0" w:space="0" w:color="auto"/>
      </w:divBdr>
    </w:div>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E230-8635-4170-B532-472EED7F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2</cp:revision>
  <cp:lastPrinted>2018-01-15T10:28:00Z</cp:lastPrinted>
  <dcterms:created xsi:type="dcterms:W3CDTF">2018-10-15T06:39:00Z</dcterms:created>
  <dcterms:modified xsi:type="dcterms:W3CDTF">2018-10-15T06:39:00Z</dcterms:modified>
</cp:coreProperties>
</file>