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8" w:rsidRDefault="00970D08" w:rsidP="00970D08">
      <w:pPr>
        <w:rPr>
          <w:u w:val="single"/>
        </w:rPr>
      </w:pPr>
      <w:r>
        <w:rPr>
          <w:u w:val="single"/>
        </w:rPr>
        <w:t>Leitfaden „Gegen (</w:t>
      </w:r>
      <w:proofErr w:type="spellStart"/>
      <w:r>
        <w:rPr>
          <w:u w:val="single"/>
        </w:rPr>
        <w:t>Cyber</w:t>
      </w:r>
      <w:proofErr w:type="spellEnd"/>
      <w:r>
        <w:rPr>
          <w:u w:val="single"/>
        </w:rPr>
        <w:t>)</w:t>
      </w:r>
      <w:proofErr w:type="spellStart"/>
      <w:r>
        <w:rPr>
          <w:u w:val="single"/>
        </w:rPr>
        <w:t>mobbing</w:t>
      </w:r>
      <w:proofErr w:type="spellEnd"/>
      <w:r>
        <w:rPr>
          <w:u w:val="single"/>
        </w:rPr>
        <w:t xml:space="preserve"> im Betrieb“ </w:t>
      </w:r>
    </w:p>
    <w:p w:rsidR="00970D08" w:rsidRDefault="00970D08" w:rsidP="00970D08">
      <w:pPr>
        <w:rPr>
          <w:b/>
        </w:rPr>
      </w:pPr>
      <w:r>
        <w:rPr>
          <w:b/>
        </w:rPr>
        <w:t xml:space="preserve">1. Gesprächseinstieg </w:t>
      </w:r>
    </w:p>
    <w:p w:rsidR="00970D08" w:rsidRPr="00B731C8" w:rsidRDefault="00970D08" w:rsidP="00970D08">
      <w:pPr>
        <w:pStyle w:val="Listenabsatz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31C8">
        <w:rPr>
          <w:rFonts w:asciiTheme="minorHAnsi" w:eastAsiaTheme="minorHAnsi" w:hAnsiTheme="minorHAnsi" w:cstheme="minorBidi"/>
          <w:sz w:val="22"/>
          <w:szCs w:val="22"/>
          <w:lang w:eastAsia="en-US"/>
        </w:rPr>
        <w:t>Fragen Sie Ihre 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uszubildenden</w:t>
      </w:r>
      <w:r w:rsidRPr="00B731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was sie aus dem Video bzgl.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„(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Cyber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)Mobbing“</w:t>
      </w:r>
      <w:r w:rsidRPr="00B731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gelernt haben.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70D08" w:rsidRDefault="00970D08" w:rsidP="00970D08">
      <w:pPr>
        <w:pStyle w:val="Listenabsatz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31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Berichten Sie Ihren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Auszubildenden</w:t>
      </w:r>
      <w:r w:rsidRPr="00B731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was auch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für Sie neu war</w:t>
      </w:r>
      <w:r w:rsidRPr="00B731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970D08" w:rsidRDefault="00970D08" w:rsidP="00970D08">
      <w:pPr>
        <w:pStyle w:val="Listenabsatz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0D08" w:rsidRDefault="00970D08" w:rsidP="00970D08">
      <w:pPr>
        <w:rPr>
          <w:b/>
        </w:rPr>
      </w:pPr>
      <w:r w:rsidRPr="003D19A4">
        <w:rPr>
          <w:b/>
        </w:rPr>
        <w:t xml:space="preserve">2. </w:t>
      </w:r>
      <w:r>
        <w:rPr>
          <w:b/>
        </w:rPr>
        <w:t>Eigene Erfahrungen teilen</w:t>
      </w:r>
    </w:p>
    <w:p w:rsidR="00970D08" w:rsidRDefault="00970D08" w:rsidP="00970D08">
      <w:pPr>
        <w:pStyle w:val="Listenabsatz"/>
        <w:numPr>
          <w:ilvl w:val="0"/>
          <w:numId w:val="17"/>
        </w:numPr>
      </w:pPr>
      <w:r w:rsidRPr="00272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Sind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Sie/</w:t>
      </w:r>
      <w:r w:rsidRPr="00272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Ihre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Auszubildenden</w:t>
      </w:r>
      <w:r w:rsidRPr="00272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bereits mit Mobbing oder Cybermobbing in Berührung ge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kommen? Vielleicht gab es in d</w:t>
      </w:r>
      <w:r w:rsidRPr="00272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 Schulzeit Fälle, von denen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berichtet werden kann</w:t>
      </w:r>
      <w:r>
        <w:t xml:space="preserve">. </w:t>
      </w:r>
    </w:p>
    <w:p w:rsidR="00970D08" w:rsidRDefault="00970D08" w:rsidP="00970D08">
      <w:pPr>
        <w:pStyle w:val="Listenabsatz"/>
        <w:numPr>
          <w:ilvl w:val="0"/>
          <w:numId w:val="17"/>
        </w:numPr>
      </w:pPr>
      <w:r w:rsidRPr="0068241A">
        <w:rPr>
          <w:rFonts w:asciiTheme="minorHAnsi" w:eastAsiaTheme="minorHAnsi" w:hAnsiTheme="minorHAnsi" w:cstheme="minorBidi"/>
          <w:sz w:val="22"/>
          <w:szCs w:val="22"/>
          <w:lang w:eastAsia="en-US"/>
        </w:rPr>
        <w:t>Wie wurde bisher im Betrieb mit Mobbing oder Cybermobbing umgegange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n? Gibt es bereits offizielle Vorgaben, wie mit solchen Situationen umgegangen werden soll?</w:t>
      </w:r>
    </w:p>
    <w:p w:rsidR="00970D08" w:rsidRPr="00B731C8" w:rsidRDefault="00970D08" w:rsidP="00970D08">
      <w:pPr>
        <w:pStyle w:val="Listenabsatz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0D08" w:rsidRDefault="00970D08" w:rsidP="00970D08">
      <w:pPr>
        <w:rPr>
          <w:b/>
        </w:rPr>
      </w:pPr>
      <w:r w:rsidRPr="00D24B72">
        <w:rPr>
          <w:b/>
        </w:rPr>
        <w:t>3</w:t>
      </w:r>
      <w:r>
        <w:rPr>
          <w:b/>
        </w:rPr>
        <w:t>. Eine Selbstverpflichtung gegen (</w:t>
      </w:r>
      <w:proofErr w:type="spellStart"/>
      <w:r>
        <w:rPr>
          <w:b/>
        </w:rPr>
        <w:t>Cyber</w:t>
      </w:r>
      <w:proofErr w:type="spellEnd"/>
      <w:r>
        <w:rPr>
          <w:b/>
        </w:rPr>
        <w:t>)</w:t>
      </w:r>
      <w:proofErr w:type="spellStart"/>
      <w:r>
        <w:rPr>
          <w:b/>
        </w:rPr>
        <w:t>mobbing</w:t>
      </w:r>
      <w:proofErr w:type="spellEnd"/>
    </w:p>
    <w:p w:rsidR="00970D08" w:rsidRDefault="00970D08" w:rsidP="00970D08">
      <w:pPr>
        <w:keepNext/>
        <w:spacing w:after="0" w:line="257" w:lineRule="auto"/>
      </w:pPr>
      <w:r>
        <w:t>Wenn bisher keine Vorgaben für den Umgang mit (</w:t>
      </w:r>
      <w:proofErr w:type="spellStart"/>
      <w:r>
        <w:t>Cyber</w:t>
      </w:r>
      <w:proofErr w:type="spellEnd"/>
      <w:r>
        <w:t>)</w:t>
      </w:r>
      <w:proofErr w:type="spellStart"/>
      <w:r>
        <w:t>mobbing</w:t>
      </w:r>
      <w:proofErr w:type="spellEnd"/>
      <w:r>
        <w:t xml:space="preserve"> im Betrieb existieren, bereiten Sie zusammen mit den Auszubildenden eine Ideensammlung im Betrieb vor, wie (</w:t>
      </w:r>
      <w:proofErr w:type="spellStart"/>
      <w:r>
        <w:t>Cyber</w:t>
      </w:r>
      <w:proofErr w:type="spellEnd"/>
      <w:r>
        <w:t>)</w:t>
      </w:r>
      <w:proofErr w:type="spellStart"/>
      <w:r>
        <w:t>mobbing</w:t>
      </w:r>
      <w:proofErr w:type="spellEnd"/>
      <w:r>
        <w:t xml:space="preserve"> vorgebeugt und – im Falle, dass es doch dazu kommt – bekämpft werden kann. Es sollen sich so viele </w:t>
      </w:r>
      <w:proofErr w:type="spellStart"/>
      <w:r>
        <w:t>MitarbeiterInnen</w:t>
      </w:r>
      <w:proofErr w:type="spellEnd"/>
      <w:r>
        <w:t xml:space="preserve"> wie möglich anonym an der Aktion beteiligen können. Gibt es Vorgaben oder Konzepte zum Umgang mit (</w:t>
      </w:r>
      <w:proofErr w:type="spellStart"/>
      <w:r>
        <w:t>Cyber</w:t>
      </w:r>
      <w:proofErr w:type="spellEnd"/>
      <w:r>
        <w:t>)</w:t>
      </w:r>
      <w:proofErr w:type="spellStart"/>
      <w:r>
        <w:t>mobbing</w:t>
      </w:r>
      <w:proofErr w:type="spellEnd"/>
      <w:r>
        <w:t xml:space="preserve">, können diese genau betrachtet und ergänzt werden. </w:t>
      </w:r>
    </w:p>
    <w:p w:rsidR="00970D08" w:rsidRDefault="00970D08" w:rsidP="00970D08">
      <w:pPr>
        <w:keepNext/>
        <w:spacing w:line="257" w:lineRule="auto"/>
      </w:pPr>
      <w:r>
        <w:t xml:space="preserve">Lassen Sie die Auszubildenden daher im ersten Schritt eine E-Mail an die </w:t>
      </w:r>
      <w:proofErr w:type="spellStart"/>
      <w:r>
        <w:t>MitarbeiterInnen</w:t>
      </w:r>
      <w:proofErr w:type="spellEnd"/>
      <w:r>
        <w:t xml:space="preserve"> verfassen, in der sie auf die Ideensammlung hinweisen und deren Anlass und Ziel verdeutlichen. In die E-Mail können sie einen Link zu einer digitalen Pinnwand einfügen, auf der die </w:t>
      </w:r>
      <w:proofErr w:type="spellStart"/>
      <w:r>
        <w:t>MitarbeiterInnen</w:t>
      </w:r>
      <w:proofErr w:type="spellEnd"/>
      <w:r>
        <w:t xml:space="preserve"> ihre Gedanken und Ideen notieren können </w:t>
      </w:r>
      <w:r w:rsidRPr="00D24B72">
        <w:t xml:space="preserve">(z.B. tozzl.com o.ä. </w:t>
      </w:r>
      <w:r>
        <w:t xml:space="preserve">– Achten Sie bei der Auswahl des Tools darauf, dass eine anonyme Nutzung möglich ist.) Alternativ kann auch eine große Pinnwand oder ein Flipchart in einem Raum bereitgestellt werden. </w:t>
      </w:r>
    </w:p>
    <w:p w:rsidR="00970D08" w:rsidRDefault="00970D08" w:rsidP="00970D08">
      <w:r>
        <w:t xml:space="preserve">In der Umfrage sollten stichwortartig Ideen und Gedanken zu den beiden Kategorien </w:t>
      </w:r>
      <w:r>
        <w:rPr>
          <w:i/>
        </w:rPr>
        <w:t>vorbeugende Maßnahmen</w:t>
      </w:r>
      <w:r>
        <w:t xml:space="preserve"> und </w:t>
      </w:r>
      <w:r>
        <w:rPr>
          <w:i/>
        </w:rPr>
        <w:t>Maßnahmen bei (</w:t>
      </w:r>
      <w:proofErr w:type="spellStart"/>
      <w:r>
        <w:rPr>
          <w:i/>
        </w:rPr>
        <w:t>Cyber</w:t>
      </w:r>
      <w:proofErr w:type="spellEnd"/>
      <w:r>
        <w:rPr>
          <w:i/>
        </w:rPr>
        <w:t>)</w:t>
      </w:r>
      <w:proofErr w:type="spellStart"/>
      <w:r>
        <w:rPr>
          <w:i/>
        </w:rPr>
        <w:t>mobbing</w:t>
      </w:r>
      <w:proofErr w:type="spellEnd"/>
      <w:r>
        <w:t xml:space="preserve"> gesammelt werden. Notieren Sie unter den beiden Kategorien die folgenden Fragen: </w:t>
      </w:r>
    </w:p>
    <w:p w:rsidR="00970D08" w:rsidRDefault="00970D08" w:rsidP="00970D08">
      <w:pPr>
        <w:rPr>
          <w:b/>
        </w:rPr>
      </w:pPr>
      <w:r>
        <w:rPr>
          <w:b/>
        </w:rPr>
        <w:t>Vorbeugende Maßnahmen gegen (</w:t>
      </w:r>
      <w:proofErr w:type="spellStart"/>
      <w:r>
        <w:rPr>
          <w:b/>
        </w:rPr>
        <w:t>Cyber</w:t>
      </w:r>
      <w:proofErr w:type="spellEnd"/>
      <w:r>
        <w:rPr>
          <w:b/>
        </w:rPr>
        <w:t>)</w:t>
      </w:r>
      <w:proofErr w:type="spellStart"/>
      <w:r>
        <w:rPr>
          <w:b/>
        </w:rPr>
        <w:t>mobbing</w:t>
      </w:r>
      <w:proofErr w:type="spellEnd"/>
    </w:p>
    <w:p w:rsidR="00970D08" w:rsidRPr="004536A3" w:rsidRDefault="00970D08" w:rsidP="00970D08">
      <w:pPr>
        <w:pStyle w:val="Listenabsatz"/>
        <w:numPr>
          <w:ilvl w:val="0"/>
          <w:numId w:val="19"/>
        </w:num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Was trägt zu einem guten Betriebsklima bei? </w:t>
      </w:r>
    </w:p>
    <w:p w:rsidR="00970D08" w:rsidRPr="004536A3" w:rsidRDefault="00970D08" w:rsidP="00970D08">
      <w:pPr>
        <w:pStyle w:val="Listenabsatz"/>
        <w:numPr>
          <w:ilvl w:val="0"/>
          <w:numId w:val="19"/>
        </w:num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Was tun bei Konflikten zwischen </w:t>
      </w:r>
      <w:proofErr w:type="spellStart"/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>Mitarbeiter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Inne</w:t>
      </w: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proofErr w:type="spellEnd"/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</w:t>
      </w:r>
    </w:p>
    <w:p w:rsidR="00970D08" w:rsidRPr="00342389" w:rsidRDefault="00970D08" w:rsidP="00970D08">
      <w:pPr>
        <w:pStyle w:val="Listenabsatz"/>
        <w:numPr>
          <w:ilvl w:val="0"/>
          <w:numId w:val="19"/>
        </w:num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>Welche Rolle spielen Hierarchien und Zuständigkeiten?</w:t>
      </w:r>
    </w:p>
    <w:p w:rsidR="00970D08" w:rsidRDefault="00970D08" w:rsidP="00970D08">
      <w:pPr>
        <w:rPr>
          <w:b/>
        </w:rPr>
      </w:pPr>
      <w:r>
        <w:rPr>
          <w:b/>
        </w:rPr>
        <w:t>Was tun bei (</w:t>
      </w:r>
      <w:proofErr w:type="spellStart"/>
      <w:r>
        <w:rPr>
          <w:b/>
        </w:rPr>
        <w:t>Cyber</w:t>
      </w:r>
      <w:proofErr w:type="spellEnd"/>
      <w:r>
        <w:rPr>
          <w:b/>
        </w:rPr>
        <w:t>)</w:t>
      </w:r>
      <w:proofErr w:type="spellStart"/>
      <w:r>
        <w:rPr>
          <w:b/>
        </w:rPr>
        <w:t>mobbing</w:t>
      </w:r>
      <w:proofErr w:type="spellEnd"/>
    </w:p>
    <w:p w:rsidR="00970D08" w:rsidRDefault="00970D08" w:rsidP="00970D08">
      <w:pPr>
        <w:pStyle w:val="Listenabsatz"/>
        <w:numPr>
          <w:ilvl w:val="0"/>
          <w:numId w:val="19"/>
        </w:num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 wann sprechen wir von „(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Cyber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mobbing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“?</w:t>
      </w:r>
    </w:p>
    <w:p w:rsidR="00970D08" w:rsidRPr="004536A3" w:rsidRDefault="00970D08" w:rsidP="00970D08">
      <w:pPr>
        <w:pStyle w:val="Listenabsatz"/>
        <w:numPr>
          <w:ilvl w:val="0"/>
          <w:numId w:val="19"/>
        </w:num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 wen kann man sich im Betrieb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wenden, wenn man selbst</w:t>
      </w: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oder ein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/e</w:t>
      </w: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F795C">
        <w:rPr>
          <w:rFonts w:asciiTheme="minorHAnsi" w:eastAsiaTheme="minorHAnsi" w:hAnsiTheme="minorHAnsi" w:cstheme="minorBidi"/>
          <w:sz w:val="22"/>
          <w:szCs w:val="22"/>
          <w:lang w:eastAsia="en-US"/>
        </w:rPr>
        <w:t>Kollege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/-in Opfer von (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Cyber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mobbing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wird</w:t>
      </w: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970D08" w:rsidRPr="004536A3" w:rsidRDefault="00970D08" w:rsidP="00970D08">
      <w:pPr>
        <w:pStyle w:val="Listenabsatz"/>
        <w:numPr>
          <w:ilvl w:val="0"/>
          <w:numId w:val="19"/>
        </w:num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>Was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kann jede/r einzelne Mitarbeitende</w:t>
      </w: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tun wenn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sie/</w:t>
      </w: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>er merkt, dass ein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/e</w:t>
      </w: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Kollege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/-in </w:t>
      </w:r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>Opfer von (</w:t>
      </w:r>
      <w:proofErr w:type="spellStart"/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>Cyber</w:t>
      </w:r>
      <w:proofErr w:type="spellEnd"/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proofErr w:type="spellStart"/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>mobbing</w:t>
      </w:r>
      <w:proofErr w:type="spellEnd"/>
      <w:r w:rsidRPr="004536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ist?</w:t>
      </w:r>
    </w:p>
    <w:p w:rsidR="00970D08" w:rsidRDefault="00970D08" w:rsidP="00970D08">
      <w:pPr>
        <w:pStyle w:val="Listenabsatz"/>
      </w:pPr>
    </w:p>
    <w:p w:rsidR="00970D08" w:rsidRDefault="00970D08" w:rsidP="00970D08">
      <w:pPr>
        <w:spacing w:after="0"/>
      </w:pPr>
      <w:r>
        <w:t>Bringen Sie die gesammelten Gedanken und Ideen mit den Auszubildenden in einer „Selbstverpflichtung gegen (</w:t>
      </w:r>
      <w:proofErr w:type="spellStart"/>
      <w:r>
        <w:t>Cyber</w:t>
      </w:r>
      <w:proofErr w:type="spellEnd"/>
      <w:r>
        <w:t>)</w:t>
      </w:r>
      <w:proofErr w:type="spellStart"/>
      <w:r>
        <w:t>mobbing</w:t>
      </w:r>
      <w:proofErr w:type="spellEnd"/>
      <w:r>
        <w:t xml:space="preserve">“ zusammen. Gibt es einen Betriebsrat, kann dieser mit ins Boot geholt werden. Im Internet finden Sie zudem Mustervereinbarungen gegen Mobbing am Arbeitsplatz. </w:t>
      </w:r>
      <w:r w:rsidRPr="000F795C">
        <w:t xml:space="preserve">(z. B. </w:t>
      </w:r>
      <w:r>
        <w:t xml:space="preserve">unter </w:t>
      </w:r>
      <w:r w:rsidRPr="000F795C">
        <w:t>https://tinyurl.com/Mustervereinbarung-Mobbing)</w:t>
      </w:r>
      <w:r>
        <w:t>.</w:t>
      </w:r>
    </w:p>
    <w:p w:rsidR="007A2BDE" w:rsidRPr="00970D08" w:rsidRDefault="00970D08" w:rsidP="00970D08">
      <w:r>
        <w:t xml:space="preserve">Wichtig ist, dass die Selbstverpflichtung von allen Abteilungen und Teams akzeptiert wird. Dafür sollte sie von den entsprechenden Abteilungs- oder Teamleitungen und der Geschäftsführung unterschrieben werden. Gibt es die Möglichkeit die Vereinbarung allen </w:t>
      </w:r>
      <w:proofErr w:type="spellStart"/>
      <w:r>
        <w:t>MitarbeiterInnen</w:t>
      </w:r>
      <w:proofErr w:type="spellEnd"/>
      <w:r>
        <w:t xml:space="preserve"> digital zur Verfügung zu stellen – z. B. in der Form eines Wikis oder auch auf der Unternehmenswebsite? Dann können Sie sie gemeinsam mit ihren Auszubildenden dort einstellen. </w:t>
      </w:r>
    </w:p>
    <w:sectPr w:rsidR="007A2BDE" w:rsidRPr="00970D08" w:rsidSect="00655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4" w:bottom="720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62" w:rsidRDefault="00950962" w:rsidP="00CD4D78">
      <w:pPr>
        <w:spacing w:after="0" w:line="240" w:lineRule="auto"/>
      </w:pPr>
      <w:r>
        <w:separator/>
      </w:r>
    </w:p>
  </w:endnote>
  <w:endnote w:type="continuationSeparator" w:id="0">
    <w:p w:rsidR="00950962" w:rsidRDefault="00950962" w:rsidP="00C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6" w:rsidRDefault="006022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F" w:rsidRDefault="003671AE">
    <w:pPr>
      <w:pStyle w:val="Fuzeile"/>
    </w:pPr>
    <w:r w:rsidRPr="00142052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F842D38" wp14:editId="0CC7A87F">
          <wp:simplePos x="0" y="0"/>
          <wp:positionH relativeFrom="margin">
            <wp:posOffset>4383405</wp:posOffset>
          </wp:positionH>
          <wp:positionV relativeFrom="paragraph">
            <wp:posOffset>-136525</wp:posOffset>
          </wp:positionV>
          <wp:extent cx="1013460" cy="1042670"/>
          <wp:effectExtent l="0" t="0" r="0" b="5080"/>
          <wp:wrapTight wrapText="bothSides">
            <wp:wrapPolygon edited="0">
              <wp:start x="0" y="0"/>
              <wp:lineTo x="0" y="21311"/>
              <wp:lineTo x="21113" y="21311"/>
              <wp:lineTo x="2111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Franzi_PEB_DEMO_DAY\PEB_Zukunft_Kita\Logos\bbwa-berlin_PEB_Logo_72dpi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30153C0D" wp14:editId="39AD8648">
          <wp:simplePos x="0" y="0"/>
          <wp:positionH relativeFrom="column">
            <wp:posOffset>5499735</wp:posOffset>
          </wp:positionH>
          <wp:positionV relativeFrom="paragraph">
            <wp:posOffset>66675</wp:posOffset>
          </wp:positionV>
          <wp:extent cx="1159510" cy="638810"/>
          <wp:effectExtent l="0" t="0" r="0" b="0"/>
          <wp:wrapTight wrapText="bothSides">
            <wp:wrapPolygon edited="0">
              <wp:start x="12421" y="3865"/>
              <wp:lineTo x="1065" y="9018"/>
              <wp:lineTo x="1065" y="13527"/>
              <wp:lineTo x="12066" y="16748"/>
              <wp:lineTo x="19873" y="16748"/>
              <wp:lineTo x="19873" y="6441"/>
              <wp:lineTo x="19518" y="3865"/>
              <wp:lineTo x="12421" y="3865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3 Berlin\60 PR &amp; Öffentlichkeit\10 Logos\50 SchulePLUS\Logos für Website\Logo_schuleplus_neu120701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A2F" w:rsidRPr="00A87DD8">
      <w:rPr>
        <w:rFonts w:ascii="Times New Roman" w:eastAsia="Times New Roman" w:hAnsi="Times New Roman" w:cs="Times New Roman"/>
        <w:noProof/>
        <w:color w:val="0000FF"/>
        <w:lang w:eastAsia="de-DE"/>
      </w:rPr>
      <w:drawing>
        <wp:anchor distT="0" distB="0" distL="114300" distR="114300" simplePos="0" relativeHeight="251677696" behindDoc="0" locked="0" layoutInCell="1" allowOverlap="1" wp14:anchorId="5E8958C9" wp14:editId="561FF3DB">
          <wp:simplePos x="0" y="0"/>
          <wp:positionH relativeFrom="column">
            <wp:posOffset>3282315</wp:posOffset>
          </wp:positionH>
          <wp:positionV relativeFrom="paragraph">
            <wp:posOffset>237490</wp:posOffset>
          </wp:positionV>
          <wp:extent cx="835660" cy="299720"/>
          <wp:effectExtent l="0" t="0" r="2540" b="5080"/>
          <wp:wrapNone/>
          <wp:docPr id="2" name="Bild 1" descr="reative Commons Lizenzvertra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zenzvertra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650" w:rsidRPr="00593BB1"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6D866DCB" wp14:editId="592EEDA5">
              <wp:simplePos x="0" y="0"/>
              <wp:positionH relativeFrom="margin">
                <wp:align>left</wp:align>
              </wp:positionH>
              <wp:positionV relativeFrom="paragraph">
                <wp:posOffset>19685</wp:posOffset>
              </wp:positionV>
              <wp:extent cx="3259455" cy="727075"/>
              <wp:effectExtent l="0" t="0" r="0" b="0"/>
              <wp:wrapTight wrapText="bothSides">
                <wp:wrapPolygon edited="0">
                  <wp:start x="0" y="0"/>
                  <wp:lineTo x="0" y="20940"/>
                  <wp:lineTo x="21461" y="20940"/>
                  <wp:lineTo x="21461" y="0"/>
                  <wp:lineTo x="0" y="0"/>
                </wp:wrapPolygon>
              </wp:wrapTight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34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6DB" w:rsidRPr="00BA1FD9" w:rsidRDefault="009D46DB" w:rsidP="009D46DB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BA1FD9">
                            <w:rPr>
                              <w:sz w:val="14"/>
                              <w:szCs w:val="14"/>
                            </w:rPr>
                            <w:t xml:space="preserve">Dieses Werk ist unter einer Creative </w:t>
                          </w:r>
                          <w:proofErr w:type="spellStart"/>
                          <w:r w:rsidRPr="00BA1FD9">
                            <w:rPr>
                              <w:sz w:val="14"/>
                              <w:szCs w:val="14"/>
                            </w:rPr>
                            <w:t>Commons</w:t>
                          </w:r>
                          <w:proofErr w:type="spellEnd"/>
                          <w:r w:rsidRPr="00BA1FD9">
                            <w:rPr>
                              <w:sz w:val="14"/>
                              <w:szCs w:val="14"/>
                            </w:rPr>
                            <w:t xml:space="preserve"> Lizenz vom Typ Namensnennung - Weitergabe unter gleichen Bedingungen 4.0 International zugänglich. Um eine Kopie dieser Lizenz einzusehen, konsultieren Sie http://creativecommons.org/licenses/by-sa/4.0/ oder wenden Sie sich brieflich an Creative </w:t>
                          </w:r>
                          <w:proofErr w:type="spellStart"/>
                          <w:r w:rsidRPr="00BA1FD9">
                            <w:rPr>
                              <w:sz w:val="14"/>
                              <w:szCs w:val="14"/>
                            </w:rPr>
                            <w:t>Commons</w:t>
                          </w:r>
                          <w:proofErr w:type="spellEnd"/>
                          <w:r w:rsidRPr="00BA1FD9">
                            <w:rPr>
                              <w:sz w:val="14"/>
                              <w:szCs w:val="14"/>
                            </w:rPr>
                            <w:t>, Postfach 1866, Mountain View, California, 94042, USA.</w:t>
                          </w:r>
                        </w:p>
                        <w:p w:rsidR="009D46DB" w:rsidRPr="00BA1FD9" w:rsidRDefault="002D5F1A" w:rsidP="009D46DB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BA1FD9">
                            <w:rPr>
                              <w:sz w:val="14"/>
                              <w:szCs w:val="14"/>
                            </w:rPr>
                            <w:t xml:space="preserve">Urheber der Quelle: </w:t>
                          </w:r>
                          <w:r w:rsidR="00602226">
                            <w:rPr>
                              <w:sz w:val="14"/>
                              <w:szCs w:val="14"/>
                            </w:rPr>
                            <w:t>Studio2B GmbH</w:t>
                          </w:r>
                          <w:bookmarkStart w:id="0" w:name="_GoBack"/>
                          <w:bookmarkEnd w:id="0"/>
                        </w:p>
                        <w:p w:rsidR="009D46DB" w:rsidRPr="00C87CF7" w:rsidRDefault="009D46DB" w:rsidP="009D46DB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66DC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55pt;width:256.65pt;height:57.25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" stroked="f">
              <v:textbox>
                <w:txbxContent>
                  <w:p w:rsidR="009D46DB" w:rsidRPr="00BA1FD9" w:rsidRDefault="009D46DB" w:rsidP="009D46DB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BA1FD9">
                      <w:rPr>
                        <w:sz w:val="14"/>
                        <w:szCs w:val="14"/>
                      </w:rPr>
                      <w:t xml:space="preserve">Dieses Werk ist unter einer Creative </w:t>
                    </w:r>
                    <w:proofErr w:type="spellStart"/>
                    <w:r w:rsidRPr="00BA1FD9">
                      <w:rPr>
                        <w:sz w:val="14"/>
                        <w:szCs w:val="14"/>
                      </w:rPr>
                      <w:t>Commons</w:t>
                    </w:r>
                    <w:proofErr w:type="spellEnd"/>
                    <w:r w:rsidRPr="00BA1FD9">
                      <w:rPr>
                        <w:sz w:val="14"/>
                        <w:szCs w:val="14"/>
                      </w:rPr>
                      <w:t xml:space="preserve"> Lizenz vom Typ Namensnennung - Weitergabe unter gleichen Bedingungen 4.0 International zugänglich. Um eine Kopie dieser Lizenz einzusehen, konsultieren Sie http://creativecommons.org/licenses/by-sa/4.0/ oder wenden Sie sich brieflich an Creative </w:t>
                    </w:r>
                    <w:proofErr w:type="spellStart"/>
                    <w:r w:rsidRPr="00BA1FD9">
                      <w:rPr>
                        <w:sz w:val="14"/>
                        <w:szCs w:val="14"/>
                      </w:rPr>
                      <w:t>Commons</w:t>
                    </w:r>
                    <w:proofErr w:type="spellEnd"/>
                    <w:r w:rsidRPr="00BA1FD9">
                      <w:rPr>
                        <w:sz w:val="14"/>
                        <w:szCs w:val="14"/>
                      </w:rPr>
                      <w:t>, Postfach 1866, Mountain View, California, 94042, USA.</w:t>
                    </w:r>
                  </w:p>
                  <w:p w:rsidR="009D46DB" w:rsidRPr="00BA1FD9" w:rsidRDefault="002D5F1A" w:rsidP="009D46DB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BA1FD9">
                      <w:rPr>
                        <w:sz w:val="14"/>
                        <w:szCs w:val="14"/>
                      </w:rPr>
                      <w:t xml:space="preserve">Urheber der Quelle: </w:t>
                    </w:r>
                    <w:r w:rsidR="00602226">
                      <w:rPr>
                        <w:sz w:val="14"/>
                        <w:szCs w:val="14"/>
                      </w:rPr>
                      <w:t>Studio2B GmbH</w:t>
                    </w:r>
                    <w:bookmarkStart w:id="1" w:name="_GoBack"/>
                    <w:bookmarkEnd w:id="1"/>
                  </w:p>
                  <w:p w:rsidR="009D46DB" w:rsidRPr="00C87CF7" w:rsidRDefault="009D46DB" w:rsidP="009D46DB">
                    <w:pPr>
                      <w:rPr>
                        <w:i/>
                        <w:sz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6" w:rsidRDefault="006022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62" w:rsidRDefault="00950962" w:rsidP="00CD4D78">
      <w:pPr>
        <w:spacing w:after="0" w:line="240" w:lineRule="auto"/>
      </w:pPr>
      <w:r>
        <w:separator/>
      </w:r>
    </w:p>
  </w:footnote>
  <w:footnote w:type="continuationSeparator" w:id="0">
    <w:p w:rsidR="00950962" w:rsidRDefault="00950962" w:rsidP="00C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6" w:rsidRDefault="006022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F" w:rsidRPr="00E70C12" w:rsidRDefault="006639BF" w:rsidP="00B95184">
    <w:pPr>
      <w:spacing w:before="240"/>
      <w:jc w:val="center"/>
      <w:rPr>
        <w:rFonts w:ascii="Times New Roman" w:hAnsi="Times New Roman" w:cs="Times New Roman"/>
        <w:color w:val="1273B8"/>
        <w:sz w:val="14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6" w:rsidRDefault="006022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12F"/>
    <w:multiLevelType w:val="hybridMultilevel"/>
    <w:tmpl w:val="0492A6C4"/>
    <w:lvl w:ilvl="0" w:tplc="56B84B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D11FA"/>
    <w:multiLevelType w:val="hybridMultilevel"/>
    <w:tmpl w:val="FC8E5C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427"/>
    <w:multiLevelType w:val="hybridMultilevel"/>
    <w:tmpl w:val="BE6A8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062D"/>
    <w:multiLevelType w:val="hybridMultilevel"/>
    <w:tmpl w:val="EFBEE0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35CD"/>
    <w:multiLevelType w:val="hybridMultilevel"/>
    <w:tmpl w:val="60BC8084"/>
    <w:lvl w:ilvl="0" w:tplc="C28E69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72659"/>
    <w:multiLevelType w:val="hybridMultilevel"/>
    <w:tmpl w:val="D09A4C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04945"/>
    <w:multiLevelType w:val="hybridMultilevel"/>
    <w:tmpl w:val="AB9E5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9519C"/>
    <w:multiLevelType w:val="hybridMultilevel"/>
    <w:tmpl w:val="1FA459E6"/>
    <w:lvl w:ilvl="0" w:tplc="3D3CA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23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CC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46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CD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EF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8A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F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09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9337B"/>
    <w:multiLevelType w:val="hybridMultilevel"/>
    <w:tmpl w:val="45961B78"/>
    <w:lvl w:ilvl="0" w:tplc="226E1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ACF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85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D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21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68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EF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1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8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C6869"/>
    <w:multiLevelType w:val="hybridMultilevel"/>
    <w:tmpl w:val="B7B06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74F04"/>
    <w:multiLevelType w:val="hybridMultilevel"/>
    <w:tmpl w:val="19227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5B3D"/>
    <w:multiLevelType w:val="hybridMultilevel"/>
    <w:tmpl w:val="6512F274"/>
    <w:lvl w:ilvl="0" w:tplc="9386F248">
      <w:start w:val="1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75818"/>
    <w:multiLevelType w:val="hybridMultilevel"/>
    <w:tmpl w:val="889ADB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86F248">
      <w:start w:val="1"/>
      <w:numFmt w:val="bullet"/>
      <w:lvlText w:val="-"/>
      <w:lvlJc w:val="left"/>
      <w:pPr>
        <w:ind w:left="1440" w:hanging="360"/>
      </w:pPr>
      <w:rPr>
        <w:rFonts w:ascii="Calibri" w:eastAsia="+mn-ea" w:hAnsi="Calibri" w:cs="+mn-cs" w:hint="default"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405E"/>
    <w:multiLevelType w:val="hybridMultilevel"/>
    <w:tmpl w:val="45AC4EB0"/>
    <w:lvl w:ilvl="0" w:tplc="3D929B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7003C"/>
    <w:multiLevelType w:val="hybridMultilevel"/>
    <w:tmpl w:val="5620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A7A77"/>
    <w:multiLevelType w:val="hybridMultilevel"/>
    <w:tmpl w:val="BF9A178A"/>
    <w:lvl w:ilvl="0" w:tplc="EBE8A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8E69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D42E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8ECD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A6C9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2C50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3C94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6E77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3C44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62B57"/>
    <w:multiLevelType w:val="hybridMultilevel"/>
    <w:tmpl w:val="589A9E16"/>
    <w:lvl w:ilvl="0" w:tplc="22F097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D774C"/>
    <w:multiLevelType w:val="hybridMultilevel"/>
    <w:tmpl w:val="E5CECBFC"/>
    <w:lvl w:ilvl="0" w:tplc="1A9AF9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136D"/>
    <w:multiLevelType w:val="hybridMultilevel"/>
    <w:tmpl w:val="050C0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8"/>
    <w:rsid w:val="000421C6"/>
    <w:rsid w:val="000B2069"/>
    <w:rsid w:val="000F7547"/>
    <w:rsid w:val="001061E6"/>
    <w:rsid w:val="001345A6"/>
    <w:rsid w:val="00142052"/>
    <w:rsid w:val="00150FBC"/>
    <w:rsid w:val="0015447F"/>
    <w:rsid w:val="001B07C8"/>
    <w:rsid w:val="001B1C7D"/>
    <w:rsid w:val="001D70B7"/>
    <w:rsid w:val="00206D6F"/>
    <w:rsid w:val="00253FF8"/>
    <w:rsid w:val="00296C09"/>
    <w:rsid w:val="002D5F1A"/>
    <w:rsid w:val="00354E73"/>
    <w:rsid w:val="003671AE"/>
    <w:rsid w:val="00372533"/>
    <w:rsid w:val="00380558"/>
    <w:rsid w:val="003A5A50"/>
    <w:rsid w:val="003A662C"/>
    <w:rsid w:val="003D0A79"/>
    <w:rsid w:val="00475CF2"/>
    <w:rsid w:val="004928D6"/>
    <w:rsid w:val="00512D30"/>
    <w:rsid w:val="00537418"/>
    <w:rsid w:val="0054064C"/>
    <w:rsid w:val="00561884"/>
    <w:rsid w:val="00567841"/>
    <w:rsid w:val="00593BB1"/>
    <w:rsid w:val="00594FDA"/>
    <w:rsid w:val="005A3C45"/>
    <w:rsid w:val="005B42BF"/>
    <w:rsid w:val="00602226"/>
    <w:rsid w:val="00627AE1"/>
    <w:rsid w:val="00655545"/>
    <w:rsid w:val="006607C2"/>
    <w:rsid w:val="006626C3"/>
    <w:rsid w:val="00662825"/>
    <w:rsid w:val="006639BF"/>
    <w:rsid w:val="00672728"/>
    <w:rsid w:val="006A7A2F"/>
    <w:rsid w:val="006B0586"/>
    <w:rsid w:val="006E612B"/>
    <w:rsid w:val="006F6DF2"/>
    <w:rsid w:val="00765F4C"/>
    <w:rsid w:val="007A0CF2"/>
    <w:rsid w:val="007A2BDE"/>
    <w:rsid w:val="007C74B8"/>
    <w:rsid w:val="00836E0B"/>
    <w:rsid w:val="0084233A"/>
    <w:rsid w:val="00883D4F"/>
    <w:rsid w:val="009021AC"/>
    <w:rsid w:val="009404EB"/>
    <w:rsid w:val="00950962"/>
    <w:rsid w:val="00956BED"/>
    <w:rsid w:val="00970D08"/>
    <w:rsid w:val="00971CF0"/>
    <w:rsid w:val="009C52F1"/>
    <w:rsid w:val="009D46DB"/>
    <w:rsid w:val="00A21AC5"/>
    <w:rsid w:val="00A31650"/>
    <w:rsid w:val="00A805CA"/>
    <w:rsid w:val="00AD4421"/>
    <w:rsid w:val="00AD481F"/>
    <w:rsid w:val="00AE58E9"/>
    <w:rsid w:val="00AF0591"/>
    <w:rsid w:val="00AF3344"/>
    <w:rsid w:val="00B31A6F"/>
    <w:rsid w:val="00B6056F"/>
    <w:rsid w:val="00B95184"/>
    <w:rsid w:val="00BA1FD9"/>
    <w:rsid w:val="00BD3963"/>
    <w:rsid w:val="00C87CF7"/>
    <w:rsid w:val="00C90566"/>
    <w:rsid w:val="00CD4D78"/>
    <w:rsid w:val="00D34DF5"/>
    <w:rsid w:val="00D757AD"/>
    <w:rsid w:val="00D77EA8"/>
    <w:rsid w:val="00D8248B"/>
    <w:rsid w:val="00D83410"/>
    <w:rsid w:val="00DB6187"/>
    <w:rsid w:val="00E05F0C"/>
    <w:rsid w:val="00E70C12"/>
    <w:rsid w:val="00E84348"/>
    <w:rsid w:val="00E90A67"/>
    <w:rsid w:val="00EB14C5"/>
    <w:rsid w:val="00EB1A74"/>
    <w:rsid w:val="00EC34B2"/>
    <w:rsid w:val="00EF7FED"/>
    <w:rsid w:val="00F25986"/>
    <w:rsid w:val="00FD70CA"/>
    <w:rsid w:val="00FE05D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11E52A-AB65-4F51-9FB4-6423456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A6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D78"/>
  </w:style>
  <w:style w:type="paragraph" w:styleId="Fuzeile">
    <w:name w:val="footer"/>
    <w:basedOn w:val="Standard"/>
    <w:link w:val="FuzeileZchn"/>
    <w:uiPriority w:val="99"/>
    <w:unhideWhenUsed/>
    <w:rsid w:val="00C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D78"/>
  </w:style>
  <w:style w:type="paragraph" w:customStyle="1" w:styleId="Default">
    <w:name w:val="Default"/>
    <w:rsid w:val="00AD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B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F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3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tent">
    <w:name w:val="content"/>
    <w:basedOn w:val="Absatz-Standardschriftart"/>
    <w:rsid w:val="00C90566"/>
  </w:style>
  <w:style w:type="character" w:styleId="Hyperlink">
    <w:name w:val="Hyperlink"/>
    <w:basedOn w:val="Absatz-Standardschriftart"/>
    <w:uiPriority w:val="99"/>
    <w:unhideWhenUsed/>
    <w:rsid w:val="0053741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B1C8-61C8-43DE-99A8-D7654EFA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Buettner</dc:creator>
  <cp:keywords/>
  <dc:description/>
  <cp:lastModifiedBy>Rebecca Schumann</cp:lastModifiedBy>
  <cp:revision>3</cp:revision>
  <cp:lastPrinted>2018-01-15T10:28:00Z</cp:lastPrinted>
  <dcterms:created xsi:type="dcterms:W3CDTF">2018-10-10T13:35:00Z</dcterms:created>
  <dcterms:modified xsi:type="dcterms:W3CDTF">2018-10-12T09:43:00Z</dcterms:modified>
</cp:coreProperties>
</file>